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DF3F" w14:textId="22A2A3A6" w:rsidR="00082EC5" w:rsidRDefault="00B96461" w:rsidP="00082EC5">
      <w:pPr>
        <w:jc w:val="center"/>
        <w:rPr>
          <w:rFonts w:ascii="Comic Sans MS" w:hAnsi="Comic Sans MS"/>
          <w:b/>
        </w:rPr>
      </w:pPr>
      <w:r>
        <w:rPr>
          <w:rFonts w:ascii="Comic Sans MS" w:hAnsi="Comic Sans MS"/>
          <w:b/>
          <w:noProof/>
        </w:rPr>
        <mc:AlternateContent>
          <mc:Choice Requires="wps">
            <w:drawing>
              <wp:anchor distT="0" distB="0" distL="114300" distR="114300" simplePos="0" relativeHeight="251661312" behindDoc="0" locked="0" layoutInCell="1" allowOverlap="1" wp14:anchorId="066A3305" wp14:editId="7E7E62D6">
                <wp:simplePos x="0" y="0"/>
                <wp:positionH relativeFrom="column">
                  <wp:posOffset>-258792</wp:posOffset>
                </wp:positionH>
                <wp:positionV relativeFrom="paragraph">
                  <wp:posOffset>-224287</wp:posOffset>
                </wp:positionV>
                <wp:extent cx="6228271" cy="9264770"/>
                <wp:effectExtent l="19050" t="19050" r="39370" b="31750"/>
                <wp:wrapNone/>
                <wp:docPr id="3" name="Rectangle 3"/>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4348F" id="Rectangle 3" o:spid="_x0000_s1026" style="position:absolute;margin-left:-20.4pt;margin-top:-17.65pt;width:490.4pt;height:7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" filled="f" strokecolor="#039" strokeweight="4.5pt"/>
            </w:pict>
          </mc:Fallback>
        </mc:AlternateContent>
      </w:r>
    </w:p>
    <w:p w14:paraId="7FC98920" w14:textId="6731E4B6" w:rsidR="007B61ED" w:rsidRDefault="007B61ED" w:rsidP="009C04F8">
      <w:pPr>
        <w:rPr>
          <w:rFonts w:ascii="Comic Sans MS" w:hAnsi="Comic Sans MS"/>
          <w:b/>
        </w:rPr>
      </w:pPr>
    </w:p>
    <w:p w14:paraId="6C015CEE" w14:textId="74AE0A31" w:rsidR="007B61ED" w:rsidRDefault="007B61ED" w:rsidP="009C04F8">
      <w:pPr>
        <w:rPr>
          <w:rFonts w:ascii="Comic Sans MS" w:hAnsi="Comic Sans MS"/>
          <w:b/>
        </w:rPr>
      </w:pPr>
    </w:p>
    <w:p w14:paraId="30B18DAD" w14:textId="77777777" w:rsidR="00B96461" w:rsidRPr="00B96461" w:rsidRDefault="00B96461" w:rsidP="00B96461">
      <w:pPr>
        <w:spacing w:before="200"/>
        <w:jc w:val="center"/>
        <w:rPr>
          <w:rFonts w:ascii="Comic Sans MS" w:hAnsi="Comic Sans MS"/>
          <w:sz w:val="48"/>
          <w:szCs w:val="48"/>
        </w:rPr>
      </w:pPr>
      <w:r w:rsidRPr="00B96461">
        <w:rPr>
          <w:rFonts w:ascii="Comic Sans MS" w:hAnsi="Comic Sans MS"/>
          <w:sz w:val="48"/>
          <w:szCs w:val="48"/>
        </w:rPr>
        <w:t xml:space="preserve">Bryn St. Peter’s C.E. Primary School </w:t>
      </w:r>
    </w:p>
    <w:p w14:paraId="3A2B279F" w14:textId="2E5A0B44" w:rsidR="007B61ED" w:rsidRPr="00B96461" w:rsidRDefault="007B61ED" w:rsidP="009C04F8">
      <w:pPr>
        <w:rPr>
          <w:rFonts w:ascii="Comic Sans MS" w:hAnsi="Comic Sans MS"/>
          <w:b/>
        </w:rPr>
      </w:pPr>
    </w:p>
    <w:p w14:paraId="34555043" w14:textId="77777777" w:rsidR="00396034" w:rsidRDefault="00B96461" w:rsidP="2661BEA3">
      <w:pPr>
        <w:jc w:val="center"/>
        <w:rPr>
          <w:rFonts w:ascii="Comic Sans MS" w:hAnsi="Comic Sans MS"/>
          <w:sz w:val="48"/>
          <w:szCs w:val="48"/>
        </w:rPr>
      </w:pPr>
      <w:r w:rsidRPr="007B61ED">
        <w:rPr>
          <w:rFonts w:ascii="Comic Sans MS" w:hAnsi="Comic Sans MS"/>
          <w:b/>
          <w:noProof/>
        </w:rPr>
        <w:drawing>
          <wp:anchor distT="0" distB="0" distL="114300" distR="114300" simplePos="0" relativeHeight="251660288" behindDoc="1" locked="0" layoutInCell="1" allowOverlap="1" wp14:anchorId="7CE15DCF" wp14:editId="0D73B4E6">
            <wp:simplePos x="0" y="0"/>
            <wp:positionH relativeFrom="margin">
              <wp:align>center</wp:align>
            </wp:positionH>
            <wp:positionV relativeFrom="paragraph">
              <wp:posOffset>18798</wp:posOffset>
            </wp:positionV>
            <wp:extent cx="4236720" cy="4364355"/>
            <wp:effectExtent l="0" t="0" r="0" b="0"/>
            <wp:wrapTight wrapText="bothSides">
              <wp:wrapPolygon edited="0">
                <wp:start x="0" y="0"/>
                <wp:lineTo x="0" y="21496"/>
                <wp:lineTo x="21464" y="21496"/>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2"/>
                    <a:stretch/>
                  </pic:blipFill>
                  <pic:spPr bwMode="auto">
                    <a:xfrm>
                      <a:off x="0" y="0"/>
                      <a:ext cx="4236720" cy="436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25A54" w14:textId="77777777" w:rsidR="00396034" w:rsidRDefault="00396034" w:rsidP="2661BEA3">
      <w:pPr>
        <w:jc w:val="center"/>
        <w:rPr>
          <w:rFonts w:ascii="Comic Sans MS" w:hAnsi="Comic Sans MS"/>
          <w:sz w:val="48"/>
          <w:szCs w:val="48"/>
        </w:rPr>
      </w:pPr>
    </w:p>
    <w:p w14:paraId="58028E6A" w14:textId="77777777" w:rsidR="00396034" w:rsidRDefault="00396034" w:rsidP="2661BEA3">
      <w:pPr>
        <w:jc w:val="center"/>
        <w:rPr>
          <w:rFonts w:ascii="Comic Sans MS" w:hAnsi="Comic Sans MS"/>
          <w:sz w:val="48"/>
          <w:szCs w:val="48"/>
        </w:rPr>
      </w:pPr>
    </w:p>
    <w:p w14:paraId="290D3DB4" w14:textId="77777777" w:rsidR="00396034" w:rsidRDefault="00396034" w:rsidP="2661BEA3">
      <w:pPr>
        <w:jc w:val="center"/>
        <w:rPr>
          <w:rFonts w:ascii="Comic Sans MS" w:hAnsi="Comic Sans MS"/>
          <w:sz w:val="48"/>
          <w:szCs w:val="48"/>
        </w:rPr>
      </w:pPr>
    </w:p>
    <w:p w14:paraId="61456F0B" w14:textId="77777777" w:rsidR="00396034" w:rsidRDefault="00396034" w:rsidP="2661BEA3">
      <w:pPr>
        <w:jc w:val="center"/>
        <w:rPr>
          <w:rFonts w:ascii="Comic Sans MS" w:hAnsi="Comic Sans MS"/>
          <w:sz w:val="48"/>
          <w:szCs w:val="48"/>
        </w:rPr>
      </w:pPr>
    </w:p>
    <w:p w14:paraId="0A6EA5A8" w14:textId="77777777" w:rsidR="00396034" w:rsidRDefault="00396034" w:rsidP="2661BEA3">
      <w:pPr>
        <w:jc w:val="center"/>
        <w:rPr>
          <w:rFonts w:ascii="Comic Sans MS" w:hAnsi="Comic Sans MS"/>
          <w:sz w:val="48"/>
          <w:szCs w:val="48"/>
        </w:rPr>
      </w:pPr>
    </w:p>
    <w:p w14:paraId="15F255F3" w14:textId="77777777" w:rsidR="00396034" w:rsidRDefault="00396034" w:rsidP="2661BEA3">
      <w:pPr>
        <w:jc w:val="center"/>
        <w:rPr>
          <w:rFonts w:ascii="Comic Sans MS" w:hAnsi="Comic Sans MS"/>
          <w:sz w:val="48"/>
          <w:szCs w:val="48"/>
        </w:rPr>
      </w:pPr>
    </w:p>
    <w:p w14:paraId="560CFB82" w14:textId="77777777" w:rsidR="00396034" w:rsidRDefault="00396034" w:rsidP="2661BEA3">
      <w:pPr>
        <w:jc w:val="center"/>
        <w:rPr>
          <w:rFonts w:ascii="Comic Sans MS" w:hAnsi="Comic Sans MS"/>
          <w:sz w:val="48"/>
          <w:szCs w:val="48"/>
        </w:rPr>
      </w:pPr>
    </w:p>
    <w:p w14:paraId="43D34FF8" w14:textId="3E4DAFBF" w:rsidR="007B61ED" w:rsidRDefault="004D3588" w:rsidP="2661BEA3">
      <w:pPr>
        <w:jc w:val="center"/>
        <w:rPr>
          <w:rFonts w:ascii="Comic Sans MS" w:hAnsi="Comic Sans MS"/>
          <w:sz w:val="48"/>
          <w:szCs w:val="48"/>
        </w:rPr>
      </w:pPr>
      <w:r>
        <w:rPr>
          <w:rFonts w:ascii="Comic Sans MS" w:hAnsi="Comic Sans MS"/>
          <w:sz w:val="48"/>
          <w:szCs w:val="48"/>
        </w:rPr>
        <w:t>Geography</w:t>
      </w:r>
      <w:r w:rsidR="00396034">
        <w:rPr>
          <w:rFonts w:ascii="Comic Sans MS" w:hAnsi="Comic Sans MS"/>
          <w:sz w:val="48"/>
          <w:szCs w:val="48"/>
        </w:rPr>
        <w:t xml:space="preserve"> </w:t>
      </w:r>
      <w:r w:rsidR="00B96461" w:rsidRPr="7AB13BF3">
        <w:rPr>
          <w:rFonts w:ascii="Comic Sans MS" w:hAnsi="Comic Sans MS"/>
          <w:sz w:val="48"/>
          <w:szCs w:val="48"/>
        </w:rPr>
        <w:t>Policy</w:t>
      </w:r>
    </w:p>
    <w:p w14:paraId="775D3BD9" w14:textId="00D06657" w:rsidR="005C534D" w:rsidRDefault="005C534D" w:rsidP="6D40EF29">
      <w:pPr>
        <w:jc w:val="right"/>
        <w:rPr>
          <w:rFonts w:ascii="Comic Sans MS" w:hAnsi="Comic Sans MS"/>
          <w:b/>
          <w:bCs/>
        </w:rPr>
      </w:pPr>
    </w:p>
    <w:p w14:paraId="3D90356A" w14:textId="63CBF255" w:rsidR="005C534D" w:rsidRDefault="005C534D" w:rsidP="005C534D">
      <w:pPr>
        <w:jc w:val="right"/>
        <w:rPr>
          <w:rFonts w:ascii="Comic Sans MS" w:hAnsi="Comic Sans MS"/>
        </w:rPr>
      </w:pPr>
      <w:r w:rsidRPr="00984365">
        <w:rPr>
          <w:rFonts w:ascii="Comic Sans MS" w:hAnsi="Comic Sans MS"/>
          <w:b/>
        </w:rPr>
        <w:t>Reviewed by:</w:t>
      </w:r>
      <w:r>
        <w:rPr>
          <w:rFonts w:ascii="Comic Sans MS" w:hAnsi="Comic Sans MS"/>
        </w:rPr>
        <w:t xml:space="preserve"> </w:t>
      </w:r>
      <w:r w:rsidR="00AB3CC2">
        <w:rPr>
          <w:rFonts w:ascii="Comic Sans MS" w:hAnsi="Comic Sans MS"/>
        </w:rPr>
        <w:t>J Leigh</w:t>
      </w:r>
      <w:r w:rsidR="00E53CAE">
        <w:rPr>
          <w:rFonts w:ascii="Comic Sans MS" w:hAnsi="Comic Sans MS"/>
        </w:rPr>
        <w:t xml:space="preserve"> September 2025</w:t>
      </w:r>
    </w:p>
    <w:p w14:paraId="305F9B5C" w14:textId="60DB630E" w:rsidR="005C534D" w:rsidRDefault="00E53CAE" w:rsidP="005C534D">
      <w:pPr>
        <w:jc w:val="right"/>
        <w:rPr>
          <w:rFonts w:ascii="Comic Sans MS" w:hAnsi="Comic Sans MS"/>
          <w:b/>
        </w:rPr>
      </w:pPr>
      <w:r>
        <w:rPr>
          <w:rFonts w:ascii="Comic Sans MS" w:hAnsi="Comic Sans MS"/>
          <w:b/>
        </w:rPr>
        <w:t>Next review</w:t>
      </w:r>
      <w:r w:rsidR="005C534D" w:rsidRPr="00984365">
        <w:rPr>
          <w:rFonts w:ascii="Comic Sans MS" w:hAnsi="Comic Sans MS"/>
          <w:b/>
        </w:rPr>
        <w:t>:</w:t>
      </w:r>
      <w:r w:rsidR="005C534D">
        <w:rPr>
          <w:rFonts w:ascii="Comic Sans MS" w:hAnsi="Comic Sans MS"/>
          <w:b/>
        </w:rPr>
        <w:t xml:space="preserve"> </w:t>
      </w:r>
      <w:r w:rsidR="005C534D" w:rsidRPr="009115F5">
        <w:rPr>
          <w:rFonts w:ascii="Comic Sans MS" w:hAnsi="Comic Sans MS"/>
        </w:rPr>
        <w:t>202</w:t>
      </w:r>
      <w:r w:rsidR="001E65CD">
        <w:rPr>
          <w:rFonts w:ascii="Comic Sans MS" w:hAnsi="Comic Sans MS"/>
        </w:rPr>
        <w:t>6</w:t>
      </w:r>
    </w:p>
    <w:p w14:paraId="61255517" w14:textId="77777777" w:rsidR="00AB3CC2" w:rsidRDefault="00AB3CC2" w:rsidP="002750B0">
      <w:pPr>
        <w:spacing w:before="100" w:beforeAutospacing="1" w:after="100" w:afterAutospacing="1" w:line="240" w:lineRule="auto"/>
        <w:outlineLvl w:val="1"/>
        <w:rPr>
          <w:b/>
        </w:rPr>
      </w:pPr>
    </w:p>
    <w:p w14:paraId="66E6B616" w14:textId="7A8106D7" w:rsidR="002750B0" w:rsidRDefault="00396034" w:rsidP="002750B0">
      <w:pPr>
        <w:spacing w:before="100" w:beforeAutospacing="1" w:after="100" w:afterAutospacing="1" w:line="240" w:lineRule="auto"/>
        <w:outlineLvl w:val="1"/>
        <w:rPr>
          <w:rFonts w:eastAsia="Times New Roman" w:cstheme="minorHAnsi"/>
          <w:b/>
          <w:bCs/>
          <w:lang w:eastAsia="en-GB"/>
        </w:rPr>
      </w:pPr>
      <w:r w:rsidRPr="00552D88">
        <w:rPr>
          <w:rFonts w:ascii="Comic Sans MS" w:hAnsi="Comic Sans MS"/>
          <w:b/>
          <w:noProof/>
        </w:rPr>
        <w:lastRenderedPageBreak/>
        <mc:AlternateContent>
          <mc:Choice Requires="wps">
            <w:drawing>
              <wp:anchor distT="0" distB="0" distL="114300" distR="114300" simplePos="0" relativeHeight="251639296" behindDoc="0" locked="0" layoutInCell="1" allowOverlap="1" wp14:anchorId="12F21EA2" wp14:editId="75B94C16">
                <wp:simplePos x="0" y="0"/>
                <wp:positionH relativeFrom="margin">
                  <wp:align>center</wp:align>
                </wp:positionH>
                <wp:positionV relativeFrom="paragraph">
                  <wp:posOffset>-213360</wp:posOffset>
                </wp:positionV>
                <wp:extent cx="6228271" cy="9264770"/>
                <wp:effectExtent l="19050" t="19050" r="39370" b="31750"/>
                <wp:wrapNone/>
                <wp:docPr id="4" name="Rectangle 4"/>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3003E" id="Rectangle 4" o:spid="_x0000_s1026" style="position:absolute;margin-left:0;margin-top:-16.8pt;width:490.4pt;height:729.5pt;z-index:2516392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" filled="f" strokecolor="#039" strokeweight="4.5pt">
                <w10:wrap anchorx="margin"/>
              </v:rect>
            </w:pict>
          </mc:Fallback>
        </mc:AlternateContent>
      </w:r>
      <w:r w:rsidR="002750B0" w:rsidRPr="00701584">
        <w:rPr>
          <w:rFonts w:eastAsia="Times New Roman" w:cstheme="minorHAnsi"/>
          <w:b/>
          <w:bCs/>
          <w:lang w:eastAsia="en-GB"/>
        </w:rPr>
        <w:t xml:space="preserve"> Introduction</w:t>
      </w:r>
    </w:p>
    <w:p w14:paraId="42F04F9B" w14:textId="75E8C728" w:rsidR="00C70B80" w:rsidRPr="00701584" w:rsidRDefault="00C70B80" w:rsidP="002750B0">
      <w:pPr>
        <w:spacing w:before="100" w:beforeAutospacing="1" w:after="100" w:afterAutospacing="1" w:line="240" w:lineRule="auto"/>
        <w:outlineLvl w:val="1"/>
        <w:rPr>
          <w:rFonts w:eastAsia="Times New Roman" w:cstheme="minorHAnsi"/>
          <w:b/>
          <w:bCs/>
          <w:lang w:eastAsia="en-GB"/>
        </w:rPr>
      </w:pPr>
      <w:r>
        <w:t>Geography is a valued part of our curriculum as it helps pupils make sense of the world around them. It develops curiosity, understanding of places, people, and environments, and an appreciation of how human and physical processes shape our planet. Through geography, pupils learn about diverse cultures, global issues, and their own role as responsible citizens.</w:t>
      </w:r>
    </w:p>
    <w:p w14:paraId="0ABDDD5D" w14:textId="5E167E27" w:rsidR="002750B0"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Aims</w:t>
      </w:r>
    </w:p>
    <w:p w14:paraId="22442391" w14:textId="64023BF2" w:rsidR="00C70B80" w:rsidRPr="00C70B80" w:rsidRDefault="00C70B80" w:rsidP="00C70B80">
      <w:pPr>
        <w:pStyle w:val="NormalWeb"/>
        <w:rPr>
          <w:rFonts w:asciiTheme="minorHAnsi" w:hAnsiTheme="minorHAnsi" w:cstheme="minorHAnsi"/>
          <w:sz w:val="22"/>
          <w:szCs w:val="22"/>
        </w:rPr>
      </w:pPr>
      <w:r w:rsidRPr="00C70B80">
        <w:rPr>
          <w:rFonts w:asciiTheme="minorHAnsi" w:hAnsiTheme="minorHAnsi" w:cstheme="minorHAnsi"/>
          <w:sz w:val="22"/>
          <w:szCs w:val="22"/>
        </w:rPr>
        <w:t xml:space="preserve">At </w:t>
      </w:r>
      <w:r w:rsidRPr="00C70B80">
        <w:rPr>
          <w:rFonts w:asciiTheme="minorHAnsi" w:hAnsiTheme="minorHAnsi" w:cstheme="minorHAnsi"/>
          <w:sz w:val="22"/>
          <w:szCs w:val="22"/>
        </w:rPr>
        <w:t>Bryn St. Peter’s,</w:t>
      </w:r>
      <w:r w:rsidRPr="00C70B80">
        <w:rPr>
          <w:rFonts w:asciiTheme="minorHAnsi" w:hAnsiTheme="minorHAnsi" w:cstheme="minorHAnsi"/>
          <w:sz w:val="22"/>
          <w:szCs w:val="22"/>
        </w:rPr>
        <w:t xml:space="preserve"> we aim to ensure that all pupils:</w:t>
      </w:r>
    </w:p>
    <w:p w14:paraId="2B15265A" w14:textId="42A55BD8" w:rsidR="00C70B80" w:rsidRPr="00C70B80" w:rsidRDefault="00C70B80" w:rsidP="00C70B80">
      <w:pPr>
        <w:pStyle w:val="NormalWeb"/>
        <w:numPr>
          <w:ilvl w:val="0"/>
          <w:numId w:val="12"/>
        </w:numPr>
        <w:rPr>
          <w:rFonts w:asciiTheme="minorHAnsi" w:hAnsiTheme="minorHAnsi" w:cstheme="minorHAnsi"/>
          <w:sz w:val="22"/>
          <w:szCs w:val="22"/>
        </w:rPr>
      </w:pPr>
      <w:r w:rsidRPr="00C70B80">
        <w:rPr>
          <w:rFonts w:asciiTheme="minorHAnsi" w:hAnsiTheme="minorHAnsi" w:cstheme="minorHAnsi"/>
          <w:sz w:val="22"/>
          <w:szCs w:val="22"/>
        </w:rPr>
        <w:t>Develop a sense of place, both locally and globally.</w:t>
      </w:r>
    </w:p>
    <w:p w14:paraId="656D18C5" w14:textId="77777777" w:rsidR="00C70B80" w:rsidRPr="00C70B80" w:rsidRDefault="00C70B80" w:rsidP="00C70B80">
      <w:pPr>
        <w:pStyle w:val="NormalWeb"/>
        <w:numPr>
          <w:ilvl w:val="0"/>
          <w:numId w:val="12"/>
        </w:numPr>
        <w:rPr>
          <w:rFonts w:asciiTheme="minorHAnsi" w:hAnsiTheme="minorHAnsi" w:cstheme="minorHAnsi"/>
          <w:sz w:val="22"/>
          <w:szCs w:val="22"/>
        </w:rPr>
      </w:pPr>
      <w:r w:rsidRPr="00C70B80">
        <w:rPr>
          <w:rFonts w:asciiTheme="minorHAnsi" w:hAnsiTheme="minorHAnsi" w:cstheme="minorHAnsi"/>
          <w:sz w:val="22"/>
          <w:szCs w:val="22"/>
        </w:rPr>
        <w:t>Gain knowledge of key geographical features, concepts, and vocabulary.</w:t>
      </w:r>
    </w:p>
    <w:p w14:paraId="255C21BF" w14:textId="0DAB5EB4" w:rsidR="00C70B80" w:rsidRPr="00C70B80" w:rsidRDefault="00C70B80" w:rsidP="00C70B80">
      <w:pPr>
        <w:pStyle w:val="NormalWeb"/>
        <w:numPr>
          <w:ilvl w:val="0"/>
          <w:numId w:val="12"/>
        </w:numPr>
        <w:rPr>
          <w:rFonts w:asciiTheme="minorHAnsi" w:hAnsiTheme="minorHAnsi" w:cstheme="minorHAnsi"/>
          <w:sz w:val="22"/>
          <w:szCs w:val="22"/>
        </w:rPr>
      </w:pPr>
      <w:r w:rsidRPr="00C70B80">
        <w:rPr>
          <w:rFonts w:asciiTheme="minorHAnsi" w:hAnsiTheme="minorHAnsi" w:cstheme="minorHAnsi"/>
          <w:sz w:val="22"/>
          <w:szCs w:val="22"/>
        </w:rPr>
        <w:t>Understand the interaction between human and physical geography.</w:t>
      </w:r>
    </w:p>
    <w:p w14:paraId="5A87709B" w14:textId="7087055D" w:rsidR="00C70B80" w:rsidRPr="00C70B80" w:rsidRDefault="00116792" w:rsidP="00C70B80">
      <w:pPr>
        <w:pStyle w:val="NormalWeb"/>
        <w:numPr>
          <w:ilvl w:val="0"/>
          <w:numId w:val="12"/>
        </w:numPr>
        <w:rPr>
          <w:rFonts w:asciiTheme="minorHAnsi" w:hAnsiTheme="minorHAnsi" w:cstheme="minorHAnsi"/>
          <w:sz w:val="22"/>
          <w:szCs w:val="22"/>
        </w:rPr>
      </w:pPr>
      <w:r>
        <w:rPr>
          <w:noProof/>
        </w:rPr>
        <w:drawing>
          <wp:anchor distT="0" distB="0" distL="114300" distR="114300" simplePos="0" relativeHeight="251651584" behindDoc="1" locked="0" layoutInCell="1" allowOverlap="1" wp14:anchorId="7EE3E2F6" wp14:editId="15521FFE">
            <wp:simplePos x="0" y="0"/>
            <wp:positionH relativeFrom="margin">
              <wp:posOffset>-225068</wp:posOffset>
            </wp:positionH>
            <wp:positionV relativeFrom="paragraph">
              <wp:posOffset>87040</wp:posOffset>
            </wp:positionV>
            <wp:extent cx="6195629" cy="4609707"/>
            <wp:effectExtent l="0" t="0" r="0" b="635"/>
            <wp:wrapNone/>
            <wp:docPr id="11" name="Picture 11"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11">
                      <a:alphaModFix amt="14000"/>
                      <a:extLst>
                        <a:ext uri="{28A0092B-C50C-407E-A947-70E740481C1C}">
                          <a14:useLocalDpi xmlns:a14="http://schemas.microsoft.com/office/drawing/2010/main" val="0"/>
                        </a:ext>
                      </a:extLst>
                    </a:blip>
                    <a:srcRect l="1580" t="10501" r="7227" b="15219"/>
                    <a:stretch/>
                  </pic:blipFill>
                  <pic:spPr bwMode="auto">
                    <a:xfrm>
                      <a:off x="0" y="0"/>
                      <a:ext cx="6195629" cy="4609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0B80" w:rsidRPr="00C70B80">
        <w:rPr>
          <w:rFonts w:asciiTheme="minorHAnsi" w:hAnsiTheme="minorHAnsi" w:cstheme="minorHAnsi"/>
          <w:sz w:val="22"/>
          <w:szCs w:val="22"/>
        </w:rPr>
        <w:t>Develop enquiry, investigation, and fieldwork skills.</w:t>
      </w:r>
    </w:p>
    <w:p w14:paraId="18F7CA72" w14:textId="29C2A4B5" w:rsidR="00C70B80" w:rsidRPr="00C70B80" w:rsidRDefault="00C70B80" w:rsidP="00C70B80">
      <w:pPr>
        <w:pStyle w:val="NormalWeb"/>
        <w:numPr>
          <w:ilvl w:val="0"/>
          <w:numId w:val="12"/>
        </w:numPr>
        <w:rPr>
          <w:rFonts w:asciiTheme="minorHAnsi" w:hAnsiTheme="minorHAnsi" w:cstheme="minorHAnsi"/>
          <w:sz w:val="22"/>
          <w:szCs w:val="22"/>
        </w:rPr>
      </w:pPr>
      <w:r w:rsidRPr="00C70B80">
        <w:rPr>
          <w:rFonts w:asciiTheme="minorHAnsi" w:hAnsiTheme="minorHAnsi" w:cstheme="minorHAnsi"/>
          <w:sz w:val="22"/>
          <w:szCs w:val="22"/>
        </w:rPr>
        <w:t>Use maps, atlases, globes, and digital technologies with confidence.</w:t>
      </w:r>
    </w:p>
    <w:p w14:paraId="751E2C9C" w14:textId="1CBD463B" w:rsidR="00C70B80" w:rsidRPr="00C70B80" w:rsidRDefault="00C70B80" w:rsidP="00C70B80">
      <w:pPr>
        <w:pStyle w:val="NormalWeb"/>
        <w:numPr>
          <w:ilvl w:val="0"/>
          <w:numId w:val="12"/>
        </w:numPr>
        <w:rPr>
          <w:rFonts w:asciiTheme="minorHAnsi" w:hAnsiTheme="minorHAnsi" w:cstheme="minorHAnsi"/>
          <w:sz w:val="22"/>
          <w:szCs w:val="22"/>
        </w:rPr>
      </w:pPr>
      <w:r w:rsidRPr="00C70B80">
        <w:rPr>
          <w:rFonts w:asciiTheme="minorHAnsi" w:hAnsiTheme="minorHAnsi" w:cstheme="minorHAnsi"/>
          <w:sz w:val="22"/>
          <w:szCs w:val="22"/>
        </w:rPr>
        <w:t>Appreciate environmental issues and the importance of sustainability</w:t>
      </w:r>
    </w:p>
    <w:p w14:paraId="70A8683B" w14:textId="748B9539" w:rsidR="002750B0"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Curriculum and Planning</w:t>
      </w:r>
    </w:p>
    <w:p w14:paraId="5A3396B4" w14:textId="6C9F48E5" w:rsidR="00C70B80" w:rsidRPr="00CA39B7" w:rsidRDefault="00C70B80" w:rsidP="00CA39B7">
      <w:pPr>
        <w:pStyle w:val="ListParagraph"/>
        <w:numPr>
          <w:ilvl w:val="0"/>
          <w:numId w:val="13"/>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 xml:space="preserve">We follow the </w:t>
      </w:r>
      <w:r w:rsidRPr="00CA39B7">
        <w:rPr>
          <w:rFonts w:eastAsia="Times New Roman" w:cstheme="minorHAnsi"/>
          <w:b/>
          <w:bCs/>
          <w:lang w:eastAsia="en-GB"/>
        </w:rPr>
        <w:t>Collins Primary Geography Scheme of Work</w:t>
      </w:r>
      <w:r w:rsidRPr="00CA39B7">
        <w:rPr>
          <w:rFonts w:eastAsia="Times New Roman" w:cstheme="minorHAnsi"/>
          <w:lang w:eastAsia="en-GB"/>
        </w:rPr>
        <w:t>, which provides a progressive framework from EYFS to Year 6.</w:t>
      </w:r>
    </w:p>
    <w:p w14:paraId="358F2854" w14:textId="4F067DCC" w:rsidR="00C70B80" w:rsidRPr="00C70B80" w:rsidRDefault="00C70B80" w:rsidP="00C70B80">
      <w:pPr>
        <w:pStyle w:val="ListParagraph"/>
        <w:numPr>
          <w:ilvl w:val="0"/>
          <w:numId w:val="13"/>
        </w:numPr>
        <w:spacing w:before="100" w:beforeAutospacing="1" w:after="100" w:afterAutospacing="1" w:line="240" w:lineRule="auto"/>
        <w:rPr>
          <w:rFonts w:eastAsia="Times New Roman" w:cstheme="minorHAnsi"/>
          <w:lang w:eastAsia="en-GB"/>
        </w:rPr>
      </w:pPr>
      <w:r w:rsidRPr="00C70B80">
        <w:rPr>
          <w:rFonts w:eastAsia="Times New Roman" w:cstheme="minorHAnsi"/>
          <w:lang w:eastAsia="en-GB"/>
        </w:rPr>
        <w:t>The scheme ensures coverage of the National Curriculum programmes of study, balancing knowledge of locations, places, and environments with the development of geographical skills.</w:t>
      </w:r>
    </w:p>
    <w:p w14:paraId="500AE2ED" w14:textId="2D61C570" w:rsidR="00C70B80" w:rsidRPr="00CA39B7" w:rsidRDefault="00C70B80" w:rsidP="00CA39B7">
      <w:pPr>
        <w:pStyle w:val="ListParagraph"/>
        <w:numPr>
          <w:ilvl w:val="0"/>
          <w:numId w:val="13"/>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Units are sequenced to build on prior knowledge and make meaningful connections between topics.</w:t>
      </w:r>
    </w:p>
    <w:p w14:paraId="4CB071B8" w14:textId="698ADC4E" w:rsidR="00C70B80" w:rsidRPr="00CA39B7" w:rsidRDefault="00C70B80" w:rsidP="00CA39B7">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A39B7">
        <w:rPr>
          <w:rFonts w:eastAsia="Times New Roman" w:cstheme="minorHAnsi"/>
          <w:lang w:eastAsia="en-GB"/>
        </w:rPr>
        <w:t>Teachers adapt lessons to meet the needs of their pupils while ensuring consistency across year groups</w:t>
      </w:r>
      <w:r w:rsidRPr="00CA39B7">
        <w:rPr>
          <w:rFonts w:ascii="Times New Roman" w:eastAsia="Times New Roman" w:hAnsi="Times New Roman" w:cs="Times New Roman"/>
          <w:sz w:val="24"/>
          <w:szCs w:val="24"/>
          <w:lang w:eastAsia="en-GB"/>
        </w:rPr>
        <w:t>.</w:t>
      </w:r>
    </w:p>
    <w:p w14:paraId="47737B09" w14:textId="65AE4434" w:rsidR="002750B0" w:rsidRPr="00701584" w:rsidRDefault="002750B0" w:rsidP="002750B0">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Teaching and Learning</w:t>
      </w:r>
    </w:p>
    <w:p w14:paraId="0AAC0B7F" w14:textId="1B85F889" w:rsidR="00CA39B7" w:rsidRPr="00CA39B7" w:rsidRDefault="00CA39B7" w:rsidP="00CA39B7">
      <w:pPr>
        <w:pStyle w:val="ListParagraph"/>
        <w:numPr>
          <w:ilvl w:val="0"/>
          <w:numId w:val="14"/>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Geography is taught through engaging lessons that promote enquiry, discussion, and practical investigation.</w:t>
      </w:r>
    </w:p>
    <w:p w14:paraId="0541CB2D" w14:textId="3AF98BC3" w:rsidR="00CA39B7" w:rsidRPr="00CA39B7" w:rsidRDefault="00CA39B7" w:rsidP="00CA39B7">
      <w:pPr>
        <w:pStyle w:val="ListParagraph"/>
        <w:numPr>
          <w:ilvl w:val="0"/>
          <w:numId w:val="14"/>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We encourage cross-curricular links, particularly with history, science, and literacy, to deepen understanding.</w:t>
      </w:r>
    </w:p>
    <w:p w14:paraId="481C2E20" w14:textId="57FF9B36" w:rsidR="00CA39B7" w:rsidRPr="00CA39B7" w:rsidRDefault="00CA39B7" w:rsidP="00CA39B7">
      <w:pPr>
        <w:pStyle w:val="ListParagraph"/>
        <w:numPr>
          <w:ilvl w:val="0"/>
          <w:numId w:val="14"/>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Fieldwork and local studies are integral, enabling pupils to apply their learning beyond the classroom.</w:t>
      </w:r>
    </w:p>
    <w:p w14:paraId="62B82C6D" w14:textId="78F4B082" w:rsidR="00E53CAE" w:rsidRPr="00116792" w:rsidRDefault="00CA39B7" w:rsidP="00E53CAE">
      <w:pPr>
        <w:pStyle w:val="ListParagraph"/>
        <w:numPr>
          <w:ilvl w:val="0"/>
          <w:numId w:val="14"/>
        </w:numPr>
        <w:spacing w:before="100" w:beforeAutospacing="1" w:after="100" w:afterAutospacing="1" w:line="240" w:lineRule="auto"/>
        <w:rPr>
          <w:rFonts w:eastAsia="Times New Roman" w:cstheme="minorHAnsi"/>
          <w:lang w:eastAsia="en-GB"/>
        </w:rPr>
      </w:pPr>
      <w:r w:rsidRPr="00CA39B7">
        <w:rPr>
          <w:rFonts w:eastAsia="Times New Roman" w:cstheme="minorHAnsi"/>
          <w:lang w:eastAsia="en-GB"/>
        </w:rPr>
        <w:t>Lessons are differentiated to ensure inclusion and challenge for all learners.</w:t>
      </w:r>
    </w:p>
    <w:p w14:paraId="0735B684" w14:textId="2CA9C6D0" w:rsidR="00116792" w:rsidRPr="00116792" w:rsidRDefault="00116792" w:rsidP="00116792">
      <w:pPr>
        <w:pStyle w:val="Heading2"/>
        <w:rPr>
          <w:rFonts w:asciiTheme="minorHAnsi" w:hAnsiTheme="minorHAnsi" w:cstheme="minorHAnsi"/>
          <w:sz w:val="22"/>
          <w:szCs w:val="22"/>
        </w:rPr>
      </w:pPr>
      <w:r w:rsidRPr="00116792">
        <w:rPr>
          <w:rFonts w:asciiTheme="minorHAnsi" w:hAnsiTheme="minorHAnsi" w:cstheme="minorHAnsi"/>
          <w:sz w:val="22"/>
          <w:szCs w:val="22"/>
        </w:rPr>
        <w:t>Assessment</w:t>
      </w:r>
    </w:p>
    <w:p w14:paraId="32A79E3A" w14:textId="636A9DBE" w:rsidR="00116792" w:rsidRPr="00116792" w:rsidRDefault="00116792" w:rsidP="00116792">
      <w:pPr>
        <w:pStyle w:val="NormalWeb"/>
        <w:numPr>
          <w:ilvl w:val="0"/>
          <w:numId w:val="16"/>
        </w:numPr>
        <w:rPr>
          <w:rFonts w:asciiTheme="minorHAnsi" w:hAnsiTheme="minorHAnsi" w:cstheme="minorHAnsi"/>
          <w:sz w:val="22"/>
          <w:szCs w:val="22"/>
        </w:rPr>
      </w:pPr>
      <w:r w:rsidRPr="00116792">
        <w:rPr>
          <w:rFonts w:asciiTheme="minorHAnsi" w:hAnsiTheme="minorHAnsi" w:cstheme="minorHAnsi"/>
          <w:sz w:val="22"/>
          <w:szCs w:val="22"/>
        </w:rPr>
        <w:t>Teachers assess pupils’ progress through observation, questioning, written outcomes, and pupil voice.</w:t>
      </w:r>
    </w:p>
    <w:p w14:paraId="636DDA5B" w14:textId="083CE82A" w:rsidR="00116792" w:rsidRPr="00116792" w:rsidRDefault="00116792" w:rsidP="00116792">
      <w:pPr>
        <w:pStyle w:val="NormalWeb"/>
        <w:numPr>
          <w:ilvl w:val="0"/>
          <w:numId w:val="16"/>
        </w:numPr>
        <w:rPr>
          <w:rFonts w:asciiTheme="minorHAnsi" w:hAnsiTheme="minorHAnsi" w:cstheme="minorHAnsi"/>
          <w:sz w:val="22"/>
          <w:szCs w:val="22"/>
        </w:rPr>
      </w:pPr>
      <w:r w:rsidRPr="00552D88">
        <w:rPr>
          <w:rFonts w:ascii="Comic Sans MS" w:hAnsi="Comic Sans MS"/>
          <w:b/>
          <w:noProof/>
        </w:rPr>
        <mc:AlternateContent>
          <mc:Choice Requires="wps">
            <w:drawing>
              <wp:anchor distT="0" distB="0" distL="114300" distR="114300" simplePos="0" relativeHeight="251675136" behindDoc="0" locked="0" layoutInCell="1" allowOverlap="1" wp14:anchorId="6195B509" wp14:editId="7C09F094">
                <wp:simplePos x="0" y="0"/>
                <wp:positionH relativeFrom="margin">
                  <wp:posOffset>-157882</wp:posOffset>
                </wp:positionH>
                <wp:positionV relativeFrom="paragraph">
                  <wp:posOffset>3683808</wp:posOffset>
                </wp:positionV>
                <wp:extent cx="6228080" cy="4626865"/>
                <wp:effectExtent l="19050" t="19050" r="39370" b="40640"/>
                <wp:wrapNone/>
                <wp:docPr id="5" name="Rectangle 5"/>
                <wp:cNvGraphicFramePr/>
                <a:graphic xmlns:a="http://schemas.openxmlformats.org/drawingml/2006/main">
                  <a:graphicData uri="http://schemas.microsoft.com/office/word/2010/wordprocessingShape">
                    <wps:wsp>
                      <wps:cNvSpPr/>
                      <wps:spPr>
                        <a:xfrm>
                          <a:off x="0" y="0"/>
                          <a:ext cx="6228080" cy="4626865"/>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F4748" id="Rectangle 5" o:spid="_x0000_s1026" style="position:absolute;margin-left:-12.45pt;margin-top:290.05pt;width:490.4pt;height:364.3pt;z-index:251675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" filled="f" strokecolor="#039" strokeweight="4.5pt">
                <w10:wrap anchorx="margin"/>
              </v:rect>
            </w:pict>
          </mc:Fallback>
        </mc:AlternateContent>
      </w:r>
      <w:r w:rsidRPr="00116792">
        <w:rPr>
          <w:rFonts w:asciiTheme="minorHAnsi" w:hAnsiTheme="minorHAnsi" w:cstheme="minorHAnsi"/>
          <w:sz w:val="22"/>
          <w:szCs w:val="22"/>
        </w:rPr>
        <w:t xml:space="preserve">Assessment is used formatively to inform planning and </w:t>
      </w:r>
      <w:proofErr w:type="spellStart"/>
      <w:r w:rsidRPr="00116792">
        <w:rPr>
          <w:rFonts w:asciiTheme="minorHAnsi" w:hAnsiTheme="minorHAnsi" w:cstheme="minorHAnsi"/>
          <w:sz w:val="22"/>
          <w:szCs w:val="22"/>
        </w:rPr>
        <w:t>summatively</w:t>
      </w:r>
      <w:proofErr w:type="spellEnd"/>
      <w:r w:rsidRPr="00116792">
        <w:rPr>
          <w:rFonts w:asciiTheme="minorHAnsi" w:hAnsiTheme="minorHAnsi" w:cstheme="minorHAnsi"/>
          <w:sz w:val="22"/>
          <w:szCs w:val="22"/>
        </w:rPr>
        <w:t xml:space="preserve"> to report to parents and track progression.</w:t>
      </w:r>
    </w:p>
    <w:p w14:paraId="085EB33F" w14:textId="3B3F510F" w:rsidR="00116792" w:rsidRPr="00116792" w:rsidRDefault="00116792" w:rsidP="00116792">
      <w:pPr>
        <w:pStyle w:val="NormalWeb"/>
        <w:numPr>
          <w:ilvl w:val="0"/>
          <w:numId w:val="16"/>
        </w:numPr>
        <w:rPr>
          <w:rFonts w:asciiTheme="minorHAnsi" w:hAnsiTheme="minorHAnsi" w:cstheme="minorHAnsi"/>
          <w:sz w:val="22"/>
          <w:szCs w:val="22"/>
        </w:rPr>
      </w:pPr>
      <w:r w:rsidRPr="00116792">
        <w:rPr>
          <w:rFonts w:asciiTheme="minorHAnsi" w:hAnsiTheme="minorHAnsi" w:cstheme="minorHAnsi"/>
          <w:sz w:val="22"/>
          <w:szCs w:val="22"/>
        </w:rPr>
        <w:t>Knowledge organisers and end-of-unit tasks from the Collins scheme are used where appropriate</w:t>
      </w:r>
    </w:p>
    <w:p w14:paraId="338B2B8B" w14:textId="77777777" w:rsidR="00116792" w:rsidRDefault="00116792" w:rsidP="005452D7">
      <w:pPr>
        <w:spacing w:before="100" w:beforeAutospacing="1" w:after="100" w:afterAutospacing="1" w:line="240" w:lineRule="auto"/>
        <w:outlineLvl w:val="1"/>
        <w:rPr>
          <w:rFonts w:eastAsia="Times New Roman" w:cstheme="minorHAnsi"/>
          <w:b/>
          <w:bCs/>
          <w:lang w:eastAsia="en-GB"/>
        </w:rPr>
      </w:pPr>
    </w:p>
    <w:p w14:paraId="4FF60692" w14:textId="0FB8FFE3" w:rsidR="005452D7" w:rsidRPr="00701584" w:rsidRDefault="00116792" w:rsidP="005452D7">
      <w:pPr>
        <w:spacing w:before="100" w:beforeAutospacing="1" w:after="100" w:afterAutospacing="1" w:line="240" w:lineRule="auto"/>
        <w:outlineLvl w:val="1"/>
        <w:rPr>
          <w:rFonts w:eastAsia="Times New Roman" w:cstheme="minorHAnsi"/>
          <w:b/>
          <w:bCs/>
          <w:lang w:eastAsia="en-GB"/>
        </w:rPr>
      </w:pPr>
      <w:r w:rsidRPr="00552D88">
        <w:rPr>
          <w:rFonts w:ascii="Comic Sans MS" w:hAnsi="Comic Sans MS"/>
          <w:b/>
          <w:noProof/>
        </w:rPr>
        <w:lastRenderedPageBreak/>
        <mc:AlternateContent>
          <mc:Choice Requires="wps">
            <w:drawing>
              <wp:anchor distT="0" distB="0" distL="114300" distR="114300" simplePos="0" relativeHeight="251677184" behindDoc="0" locked="0" layoutInCell="1" allowOverlap="1" wp14:anchorId="72B7EAF6" wp14:editId="473D58B1">
                <wp:simplePos x="0" y="0"/>
                <wp:positionH relativeFrom="margin">
                  <wp:align>center</wp:align>
                </wp:positionH>
                <wp:positionV relativeFrom="paragraph">
                  <wp:posOffset>-211195</wp:posOffset>
                </wp:positionV>
                <wp:extent cx="6228271" cy="9264770"/>
                <wp:effectExtent l="19050" t="19050" r="39370" b="31750"/>
                <wp:wrapNone/>
                <wp:docPr id="6" name="Rectangle 6"/>
                <wp:cNvGraphicFramePr/>
                <a:graphic xmlns:a="http://schemas.openxmlformats.org/drawingml/2006/main">
                  <a:graphicData uri="http://schemas.microsoft.com/office/word/2010/wordprocessingShape">
                    <wps:wsp>
                      <wps:cNvSpPr/>
                      <wps:spPr>
                        <a:xfrm>
                          <a:off x="0" y="0"/>
                          <a:ext cx="6228271" cy="9264770"/>
                        </a:xfrm>
                        <a:prstGeom prst="rect">
                          <a:avLst/>
                        </a:prstGeom>
                        <a:noFill/>
                        <a:ln w="57150">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423AC" id="Rectangle 6" o:spid="_x0000_s1026" style="position:absolute;margin-left:0;margin-top:-16.65pt;width:490.4pt;height:729.5pt;z-index:2516771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" filled="f" strokecolor="#039" strokeweight="4.5pt">
                <w10:wrap anchorx="margin"/>
              </v:rect>
            </w:pict>
          </mc:Fallback>
        </mc:AlternateContent>
      </w:r>
      <w:r w:rsidR="005452D7" w:rsidRPr="00701584">
        <w:rPr>
          <w:rFonts w:eastAsia="Times New Roman" w:cstheme="minorHAnsi"/>
          <w:b/>
          <w:bCs/>
          <w:lang w:eastAsia="en-GB"/>
        </w:rPr>
        <w:t>Roles and Responsibilities</w:t>
      </w:r>
    </w:p>
    <w:p w14:paraId="2C66F385" w14:textId="1421BA48" w:rsidR="005452D7" w:rsidRPr="00701584" w:rsidRDefault="005452D7" w:rsidP="005452D7">
      <w:pPr>
        <w:numPr>
          <w:ilvl w:val="0"/>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The History Subject Leader will</w:t>
      </w:r>
      <w:r w:rsidR="00AB3CC2">
        <w:rPr>
          <w:rFonts w:eastAsia="Times New Roman" w:cstheme="minorHAnsi"/>
          <w:lang w:eastAsia="en-GB"/>
        </w:rPr>
        <w:t>, using subject triangulation</w:t>
      </w:r>
      <w:r w:rsidRPr="00701584">
        <w:rPr>
          <w:rFonts w:eastAsia="Times New Roman" w:cstheme="minorHAnsi"/>
          <w:lang w:eastAsia="en-GB"/>
        </w:rPr>
        <w:t>:</w:t>
      </w:r>
    </w:p>
    <w:p w14:paraId="0498FF0D" w14:textId="186B3B9D"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Monitor the quality of planning, teaching and learning.</w:t>
      </w:r>
    </w:p>
    <w:p w14:paraId="7C7D3F01"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Support staff with training and resources.</w:t>
      </w:r>
    </w:p>
    <w:p w14:paraId="6BE70CC9"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Ensure progression and consistency across year groups.</w:t>
      </w:r>
    </w:p>
    <w:p w14:paraId="19E26BF0" w14:textId="77777777" w:rsidR="005452D7" w:rsidRPr="00701584" w:rsidRDefault="005452D7" w:rsidP="005452D7">
      <w:pPr>
        <w:numPr>
          <w:ilvl w:val="1"/>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Lead the evaluation and review of the </w:t>
      </w:r>
      <w:r w:rsidRPr="005452D7">
        <w:rPr>
          <w:rFonts w:eastAsia="Times New Roman" w:cstheme="minorHAnsi"/>
          <w:i/>
          <w:iCs/>
          <w:lang w:eastAsia="en-GB"/>
        </w:rPr>
        <w:t>Collins Scheme of Work</w:t>
      </w:r>
      <w:r w:rsidRPr="00701584">
        <w:rPr>
          <w:rFonts w:eastAsia="Times New Roman" w:cstheme="minorHAnsi"/>
          <w:lang w:eastAsia="en-GB"/>
        </w:rPr>
        <w:t xml:space="preserve"> to ensure it continues to meet school needs.</w:t>
      </w:r>
    </w:p>
    <w:p w14:paraId="1E53A5D7" w14:textId="30E0E65F" w:rsidR="005452D7" w:rsidRDefault="005452D7" w:rsidP="005452D7">
      <w:pPr>
        <w:numPr>
          <w:ilvl w:val="0"/>
          <w:numId w:val="9"/>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Class teachers are responsible for delivering high-quality lessons and ensuring curriculum coverage in line with the policy.</w:t>
      </w:r>
    </w:p>
    <w:p w14:paraId="390134B2" w14:textId="77777777" w:rsidR="005452D7" w:rsidRPr="00701584" w:rsidRDefault="005452D7" w:rsidP="005452D7">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Inclusion and Equal Opportunities</w:t>
      </w:r>
    </w:p>
    <w:p w14:paraId="7E4F5DFD" w14:textId="77777777" w:rsidR="005452D7" w:rsidRPr="00701584" w:rsidRDefault="005452D7" w:rsidP="005452D7">
      <w:pPr>
        <w:numPr>
          <w:ilvl w:val="0"/>
          <w:numId w:val="10"/>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All pupils, regardless of background or ability, are entitled to a broad and balanced history curriculum.</w:t>
      </w:r>
    </w:p>
    <w:p w14:paraId="45D5A999" w14:textId="3D668390" w:rsidR="005452D7" w:rsidRPr="00701584" w:rsidRDefault="005452D7" w:rsidP="005452D7">
      <w:pPr>
        <w:numPr>
          <w:ilvl w:val="0"/>
          <w:numId w:val="10"/>
        </w:num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Lessons are adapted and differentiated to ensure inclusion of children with SEND, EAL and higher ability pupils.</w:t>
      </w:r>
    </w:p>
    <w:p w14:paraId="30D821A2" w14:textId="6ADA1BD6" w:rsidR="005452D7" w:rsidRDefault="00116792" w:rsidP="005452D7">
      <w:pPr>
        <w:numPr>
          <w:ilvl w:val="0"/>
          <w:numId w:val="10"/>
        </w:numPr>
        <w:spacing w:before="100" w:beforeAutospacing="1" w:after="100" w:afterAutospacing="1" w:line="240" w:lineRule="auto"/>
        <w:rPr>
          <w:rFonts w:eastAsia="Times New Roman" w:cstheme="minorHAnsi"/>
          <w:lang w:eastAsia="en-GB"/>
        </w:rPr>
      </w:pPr>
      <w:bookmarkStart w:id="0" w:name="_GoBack"/>
      <w:r>
        <w:rPr>
          <w:noProof/>
        </w:rPr>
        <w:drawing>
          <wp:anchor distT="0" distB="0" distL="114300" distR="114300" simplePos="0" relativeHeight="251646464" behindDoc="1" locked="0" layoutInCell="1" allowOverlap="1" wp14:anchorId="6F02EC29" wp14:editId="1C3FDEA9">
            <wp:simplePos x="0" y="0"/>
            <wp:positionH relativeFrom="margin">
              <wp:posOffset>-296974</wp:posOffset>
            </wp:positionH>
            <wp:positionV relativeFrom="paragraph">
              <wp:posOffset>350712</wp:posOffset>
            </wp:positionV>
            <wp:extent cx="6195629" cy="4609707"/>
            <wp:effectExtent l="0" t="0" r="0" b="635"/>
            <wp:wrapNone/>
            <wp:docPr id="10" name="Picture 10"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11">
                      <a:alphaModFix amt="14000"/>
                      <a:extLst>
                        <a:ext uri="{28A0092B-C50C-407E-A947-70E740481C1C}">
                          <a14:useLocalDpi xmlns:a14="http://schemas.microsoft.com/office/drawing/2010/main" val="0"/>
                        </a:ext>
                      </a:extLst>
                    </a:blip>
                    <a:srcRect l="1580" t="10501" r="7227" b="15219"/>
                    <a:stretch/>
                  </pic:blipFill>
                  <pic:spPr bwMode="auto">
                    <a:xfrm>
                      <a:off x="0" y="0"/>
                      <a:ext cx="6195629" cy="4609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5452D7" w:rsidRPr="00701584">
        <w:rPr>
          <w:rFonts w:eastAsia="Times New Roman" w:cstheme="minorHAnsi"/>
          <w:lang w:eastAsia="en-GB"/>
        </w:rPr>
        <w:t>A diverse range of cultures, voices and perspectives are reflected in the curriculum to promote equality and cultural awareness.</w:t>
      </w:r>
    </w:p>
    <w:p w14:paraId="3857BF4B" w14:textId="144779E0" w:rsidR="00AB3CC2" w:rsidRPr="00AB3CC2" w:rsidRDefault="00AB3CC2" w:rsidP="00AB3CC2">
      <w:pPr>
        <w:pStyle w:val="Heading2"/>
        <w:rPr>
          <w:rFonts w:asciiTheme="minorHAnsi" w:hAnsiTheme="minorHAnsi" w:cstheme="minorHAnsi"/>
          <w:sz w:val="22"/>
          <w:szCs w:val="22"/>
        </w:rPr>
      </w:pPr>
      <w:r w:rsidRPr="00AB3CC2">
        <w:rPr>
          <w:rFonts w:asciiTheme="minorHAnsi" w:hAnsiTheme="minorHAnsi" w:cstheme="minorHAnsi"/>
          <w:sz w:val="22"/>
          <w:szCs w:val="22"/>
        </w:rPr>
        <w:t>Adaptive Teaching</w:t>
      </w:r>
    </w:p>
    <w:p w14:paraId="1545F86A" w14:textId="3D63E501" w:rsidR="00AB3CC2" w:rsidRPr="00701584" w:rsidRDefault="00AB3CC2" w:rsidP="00AB3CC2">
      <w:pPr>
        <w:pStyle w:val="NormalWeb"/>
        <w:rPr>
          <w:rFonts w:asciiTheme="minorHAnsi" w:hAnsiTheme="minorHAnsi" w:cstheme="minorHAnsi"/>
          <w:sz w:val="22"/>
          <w:szCs w:val="22"/>
        </w:rPr>
      </w:pPr>
      <w:r w:rsidRPr="00AB3CC2">
        <w:rPr>
          <w:rFonts w:asciiTheme="minorHAnsi" w:hAnsiTheme="minorHAnsi" w:cstheme="minorHAnsi"/>
          <w:sz w:val="22"/>
          <w:szCs w:val="22"/>
        </w:rPr>
        <w:t>We recognise that all children learn differently, and adaptive teaching is central to our approach. Teachers use ongoing assessment to identify pupils’ strengths and barriers to learning, adjusting tasks, scaffolding, and resources to ensure that every child can access the history curriculum. This may include breaking down complex texts, providing visual or practical resources, pre-teaching vocabulary, or offering extension opportunities for higher attainers. Group work, questioning, and a variety of recording methods allow all pupils to demonstrate their understanding. Through adaptive teaching, we strive to make history engaging, inclusive, and challenging for all learners.</w:t>
      </w:r>
    </w:p>
    <w:p w14:paraId="6B53D7D8" w14:textId="5D7143BF" w:rsidR="005452D7" w:rsidRDefault="005452D7" w:rsidP="005452D7">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Resources</w:t>
      </w:r>
    </w:p>
    <w:p w14:paraId="53DFAF99" w14:textId="49E83AB4" w:rsidR="00116792" w:rsidRDefault="00116792" w:rsidP="00116792">
      <w:pPr>
        <w:pStyle w:val="ListParagraph"/>
        <w:numPr>
          <w:ilvl w:val="0"/>
          <w:numId w:val="18"/>
        </w:numPr>
        <w:spacing w:before="100" w:beforeAutospacing="1" w:after="100" w:afterAutospacing="1" w:line="240" w:lineRule="auto"/>
        <w:rPr>
          <w:rFonts w:eastAsia="Times New Roman" w:cstheme="minorHAnsi"/>
          <w:lang w:eastAsia="en-GB"/>
        </w:rPr>
      </w:pPr>
      <w:r w:rsidRPr="00116792">
        <w:rPr>
          <w:rFonts w:eastAsia="Times New Roman" w:cstheme="minorHAnsi"/>
          <w:lang w:eastAsia="en-GB"/>
        </w:rPr>
        <w:t>The school uses the resources provided by the Collins scheme alongside maps, atlases, digital globes, and online tools.</w:t>
      </w:r>
    </w:p>
    <w:p w14:paraId="3A5BA347" w14:textId="6D4D5BB1" w:rsidR="00116792" w:rsidRPr="00116792" w:rsidRDefault="00116792" w:rsidP="00116792">
      <w:pPr>
        <w:pStyle w:val="ListParagraph"/>
        <w:numPr>
          <w:ilvl w:val="0"/>
          <w:numId w:val="18"/>
        </w:numPr>
        <w:spacing w:before="100" w:beforeAutospacing="1" w:after="100" w:afterAutospacing="1" w:line="240" w:lineRule="auto"/>
        <w:rPr>
          <w:rFonts w:eastAsia="Times New Roman" w:cstheme="minorHAnsi"/>
          <w:lang w:eastAsia="en-GB"/>
        </w:rPr>
      </w:pPr>
      <w:r w:rsidRPr="00116792">
        <w:rPr>
          <w:rFonts w:eastAsia="Times New Roman" w:cstheme="minorHAnsi"/>
          <w:lang w:eastAsia="en-GB"/>
        </w:rPr>
        <w:t>Fieldwork equipment and local area resources are also utilised to enrich learning experiences.</w:t>
      </w:r>
    </w:p>
    <w:p w14:paraId="1BD5DBF3" w14:textId="0046F787" w:rsidR="00552D88" w:rsidRPr="00116792" w:rsidRDefault="00E53CAE" w:rsidP="00116792">
      <w:pPr>
        <w:spacing w:before="100" w:beforeAutospacing="1" w:after="100" w:afterAutospacing="1" w:line="240" w:lineRule="auto"/>
        <w:rPr>
          <w:rFonts w:eastAsia="Times New Roman" w:cstheme="minorHAnsi"/>
          <w:lang w:eastAsia="en-GB"/>
        </w:rPr>
      </w:pPr>
      <w:r w:rsidRPr="00552D88">
        <w:rPr>
          <w:b/>
        </w:rPr>
        <w:t xml:space="preserve"> </w:t>
      </w:r>
    </w:p>
    <w:p w14:paraId="2FFA71DB" w14:textId="6C9C30C6" w:rsidR="00AB3CC2" w:rsidRPr="00701584" w:rsidRDefault="00AB3CC2" w:rsidP="00AB3CC2">
      <w:pPr>
        <w:spacing w:before="100" w:beforeAutospacing="1" w:after="100" w:afterAutospacing="1" w:line="240" w:lineRule="auto"/>
        <w:outlineLvl w:val="1"/>
        <w:rPr>
          <w:rFonts w:eastAsia="Times New Roman" w:cstheme="minorHAnsi"/>
          <w:b/>
          <w:bCs/>
          <w:lang w:eastAsia="en-GB"/>
        </w:rPr>
      </w:pPr>
      <w:r w:rsidRPr="00701584">
        <w:rPr>
          <w:rFonts w:eastAsia="Times New Roman" w:cstheme="minorHAnsi"/>
          <w:b/>
          <w:bCs/>
          <w:lang w:eastAsia="en-GB"/>
        </w:rPr>
        <w:t>Monitoring and Review</w:t>
      </w:r>
    </w:p>
    <w:p w14:paraId="35EEAF08" w14:textId="528A4DB5" w:rsidR="00AB3CC2" w:rsidRDefault="00AB3CC2" w:rsidP="00AB3CC2">
      <w:pPr>
        <w:spacing w:before="100" w:beforeAutospacing="1" w:after="100" w:afterAutospacing="1" w:line="240" w:lineRule="auto"/>
        <w:rPr>
          <w:rFonts w:eastAsia="Times New Roman" w:cstheme="minorHAnsi"/>
          <w:lang w:eastAsia="en-GB"/>
        </w:rPr>
      </w:pPr>
      <w:r w:rsidRPr="00701584">
        <w:rPr>
          <w:rFonts w:eastAsia="Times New Roman" w:cstheme="minorHAnsi"/>
          <w:lang w:eastAsia="en-GB"/>
        </w:rPr>
        <w:t xml:space="preserve">This policy will be reviewed every two years by the </w:t>
      </w:r>
      <w:r w:rsidR="00116792">
        <w:rPr>
          <w:rFonts w:eastAsia="Times New Roman" w:cstheme="minorHAnsi"/>
          <w:lang w:eastAsia="en-GB"/>
        </w:rPr>
        <w:t>Geography</w:t>
      </w:r>
      <w:r w:rsidRPr="00701584">
        <w:rPr>
          <w:rFonts w:eastAsia="Times New Roman" w:cstheme="minorHAnsi"/>
          <w:lang w:eastAsia="en-GB"/>
        </w:rPr>
        <w:t xml:space="preserve"> Subject Leader in consultation with staff. Updates will reflect changes in curriculum guidance, school priorities and feedback from monitoring.</w:t>
      </w:r>
    </w:p>
    <w:p w14:paraId="399F5D23" w14:textId="678DB7B4" w:rsidR="00AB3CC2" w:rsidRDefault="00AB3CC2" w:rsidP="00AB3CC2">
      <w:pPr>
        <w:spacing w:before="100" w:beforeAutospacing="1" w:after="100" w:afterAutospacing="1" w:line="240" w:lineRule="auto"/>
        <w:rPr>
          <w:rFonts w:eastAsia="Times New Roman" w:cstheme="minorHAnsi"/>
          <w:lang w:eastAsia="en-GB"/>
        </w:rPr>
      </w:pPr>
    </w:p>
    <w:p w14:paraId="01DD1D14" w14:textId="7A03477A" w:rsidR="00AB3CC2" w:rsidRPr="00701584" w:rsidRDefault="00AB3CC2" w:rsidP="00AB3CC2">
      <w:pPr>
        <w:spacing w:before="100" w:beforeAutospacing="1" w:after="100" w:afterAutospacing="1" w:line="240" w:lineRule="auto"/>
        <w:rPr>
          <w:rFonts w:eastAsia="Times New Roman" w:cstheme="minorHAnsi"/>
          <w:lang w:eastAsia="en-GB"/>
        </w:rPr>
      </w:pPr>
      <w:r w:rsidRPr="00AB3CC2">
        <w:rPr>
          <w:rFonts w:eastAsia="Times New Roman" w:cstheme="minorHAnsi"/>
          <w:b/>
          <w:bCs/>
          <w:lang w:eastAsia="en-GB"/>
        </w:rPr>
        <w:t>Approved by:</w:t>
      </w:r>
      <w:r w:rsidRPr="00701584">
        <w:rPr>
          <w:rFonts w:eastAsia="Times New Roman" w:cstheme="minorHAnsi"/>
          <w:lang w:eastAsia="en-GB"/>
        </w:rPr>
        <w:t xml:space="preserve"> </w:t>
      </w:r>
      <w:r>
        <w:rPr>
          <w:rFonts w:eastAsia="Times New Roman" w:cstheme="minorHAnsi"/>
          <w:lang w:eastAsia="en-GB"/>
        </w:rPr>
        <w:t xml:space="preserve">J. </w:t>
      </w:r>
      <w:proofErr w:type="spellStart"/>
      <w:r>
        <w:rPr>
          <w:rFonts w:eastAsia="Times New Roman" w:cstheme="minorHAnsi"/>
          <w:lang w:eastAsia="en-GB"/>
        </w:rPr>
        <w:t>Alcock</w:t>
      </w:r>
      <w:proofErr w:type="spellEnd"/>
      <w:r w:rsidRPr="00701584">
        <w:rPr>
          <w:rFonts w:eastAsia="Times New Roman" w:cstheme="minorHAnsi"/>
          <w:lang w:eastAsia="en-GB"/>
        </w:rPr>
        <w:br/>
      </w:r>
      <w:r w:rsidRPr="00AB3CC2">
        <w:rPr>
          <w:rFonts w:eastAsia="Times New Roman" w:cstheme="minorHAnsi"/>
          <w:b/>
          <w:bCs/>
          <w:lang w:eastAsia="en-GB"/>
        </w:rPr>
        <w:t>Date:</w:t>
      </w:r>
      <w:r w:rsidRPr="00701584">
        <w:rPr>
          <w:rFonts w:eastAsia="Times New Roman" w:cstheme="minorHAnsi"/>
          <w:lang w:eastAsia="en-GB"/>
        </w:rPr>
        <w:t xml:space="preserve"> </w:t>
      </w:r>
      <w:r>
        <w:rPr>
          <w:rFonts w:eastAsia="Times New Roman" w:cstheme="minorHAnsi"/>
          <w:lang w:eastAsia="en-GB"/>
        </w:rPr>
        <w:t>01/10/2025</w:t>
      </w:r>
      <w:r w:rsidRPr="00701584">
        <w:rPr>
          <w:rFonts w:eastAsia="Times New Roman" w:cstheme="minorHAnsi"/>
          <w:lang w:eastAsia="en-GB"/>
        </w:rPr>
        <w:br/>
      </w:r>
      <w:r w:rsidRPr="00AB3CC2">
        <w:rPr>
          <w:rFonts w:eastAsia="Times New Roman" w:cstheme="minorHAnsi"/>
          <w:b/>
          <w:bCs/>
          <w:lang w:eastAsia="en-GB"/>
        </w:rPr>
        <w:t>Review Date:</w:t>
      </w:r>
      <w:r w:rsidRPr="00701584">
        <w:rPr>
          <w:rFonts w:eastAsia="Times New Roman" w:cstheme="minorHAnsi"/>
          <w:lang w:eastAsia="en-GB"/>
        </w:rPr>
        <w:t xml:space="preserve"> </w:t>
      </w:r>
      <w:r>
        <w:rPr>
          <w:rFonts w:eastAsia="Times New Roman" w:cstheme="minorHAnsi"/>
          <w:lang w:eastAsia="en-GB"/>
        </w:rPr>
        <w:t>October 2027</w:t>
      </w:r>
    </w:p>
    <w:p w14:paraId="6ABA22FC" w14:textId="7332A4E6" w:rsidR="00AB3CC2" w:rsidRPr="00701584" w:rsidRDefault="00AB3CC2" w:rsidP="00AB3CC2">
      <w:pPr>
        <w:spacing w:before="100" w:beforeAutospacing="1" w:after="100" w:afterAutospacing="1" w:line="240" w:lineRule="auto"/>
        <w:rPr>
          <w:rFonts w:eastAsia="Times New Roman" w:cstheme="minorHAnsi"/>
          <w:lang w:eastAsia="en-GB"/>
        </w:rPr>
      </w:pPr>
    </w:p>
    <w:p w14:paraId="31644E8E" w14:textId="324316E5" w:rsidR="00FC78C3" w:rsidRPr="00552D88" w:rsidRDefault="00FC78C3" w:rsidP="00552D88"/>
    <w:sectPr w:rsidR="00FC78C3" w:rsidRPr="00552D8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8FC9" w14:textId="77777777" w:rsidR="00910A61" w:rsidRDefault="00910A61" w:rsidP="00C32912">
      <w:pPr>
        <w:spacing w:after="0" w:line="240" w:lineRule="auto"/>
      </w:pPr>
      <w:r>
        <w:separator/>
      </w:r>
    </w:p>
  </w:endnote>
  <w:endnote w:type="continuationSeparator" w:id="0">
    <w:p w14:paraId="2340E0EC" w14:textId="77777777" w:rsidR="00910A61" w:rsidRDefault="00910A61" w:rsidP="00C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D40EF29" w14:paraId="1DDA9480" w14:textId="77777777" w:rsidTr="6D40EF29">
      <w:trPr>
        <w:trHeight w:val="300"/>
      </w:trPr>
      <w:tc>
        <w:tcPr>
          <w:tcW w:w="3005" w:type="dxa"/>
        </w:tcPr>
        <w:p w14:paraId="2E208BD9" w14:textId="47A3F4E9" w:rsidR="6D40EF29" w:rsidRDefault="6D40EF29" w:rsidP="6D40EF29">
          <w:pPr>
            <w:pStyle w:val="Header"/>
            <w:ind w:left="-115"/>
          </w:pPr>
        </w:p>
      </w:tc>
      <w:tc>
        <w:tcPr>
          <w:tcW w:w="3005" w:type="dxa"/>
        </w:tcPr>
        <w:p w14:paraId="041F38F2" w14:textId="74A23097" w:rsidR="6D40EF29" w:rsidRDefault="6D40EF29" w:rsidP="6D40EF29">
          <w:pPr>
            <w:pStyle w:val="Header"/>
            <w:jc w:val="center"/>
          </w:pPr>
        </w:p>
      </w:tc>
      <w:tc>
        <w:tcPr>
          <w:tcW w:w="3005" w:type="dxa"/>
        </w:tcPr>
        <w:p w14:paraId="4CB9E065" w14:textId="44E26504" w:rsidR="6D40EF29" w:rsidRDefault="6D40EF29" w:rsidP="6D40EF29">
          <w:pPr>
            <w:pStyle w:val="Header"/>
            <w:ind w:right="-115"/>
            <w:jc w:val="right"/>
          </w:pPr>
        </w:p>
      </w:tc>
    </w:tr>
  </w:tbl>
  <w:p w14:paraId="500DB110" w14:textId="6C413441" w:rsidR="6D40EF29" w:rsidRDefault="6D40EF29" w:rsidP="6D40E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2549" w14:textId="77777777" w:rsidR="00910A61" w:rsidRDefault="00910A61" w:rsidP="00C32912">
      <w:pPr>
        <w:spacing w:after="0" w:line="240" w:lineRule="auto"/>
      </w:pPr>
      <w:r>
        <w:separator/>
      </w:r>
    </w:p>
  </w:footnote>
  <w:footnote w:type="continuationSeparator" w:id="0">
    <w:p w14:paraId="5D59380F" w14:textId="77777777" w:rsidR="00910A61" w:rsidRDefault="00910A61" w:rsidP="00C3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871C" w14:textId="77777777" w:rsidR="00C32912" w:rsidRDefault="00C32912">
    <w:pPr>
      <w:pStyle w:val="Header"/>
      <w:jc w:val="right"/>
      <w:rPr>
        <w:color w:val="4F81BD" w:themeColor="accent1"/>
      </w:rPr>
    </w:pPr>
  </w:p>
  <w:p w14:paraId="268ADC32" w14:textId="77777777" w:rsidR="00C32912" w:rsidRPr="00C32912" w:rsidRDefault="00C32912" w:rsidP="00C3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739"/>
    <w:multiLevelType w:val="hybridMultilevel"/>
    <w:tmpl w:val="28B8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D5F14"/>
    <w:multiLevelType w:val="multilevel"/>
    <w:tmpl w:val="9F0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D23BB"/>
    <w:multiLevelType w:val="multilevel"/>
    <w:tmpl w:val="0984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E0624"/>
    <w:multiLevelType w:val="multilevel"/>
    <w:tmpl w:val="8E6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103C"/>
    <w:multiLevelType w:val="multilevel"/>
    <w:tmpl w:val="F4E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669BB"/>
    <w:multiLevelType w:val="multilevel"/>
    <w:tmpl w:val="EDE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A5D98"/>
    <w:multiLevelType w:val="hybridMultilevel"/>
    <w:tmpl w:val="3C58675E"/>
    <w:lvl w:ilvl="0" w:tplc="EBB2CA60">
      <w:start w:val="3"/>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47028"/>
    <w:multiLevelType w:val="hybridMultilevel"/>
    <w:tmpl w:val="F8B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61401"/>
    <w:multiLevelType w:val="hybridMultilevel"/>
    <w:tmpl w:val="573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65C86"/>
    <w:multiLevelType w:val="multilevel"/>
    <w:tmpl w:val="9A1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07C1D"/>
    <w:multiLevelType w:val="multilevel"/>
    <w:tmpl w:val="89D6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64CD1"/>
    <w:multiLevelType w:val="multilevel"/>
    <w:tmpl w:val="8714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470B0"/>
    <w:multiLevelType w:val="multilevel"/>
    <w:tmpl w:val="A6F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86583"/>
    <w:multiLevelType w:val="hybridMultilevel"/>
    <w:tmpl w:val="43F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0248C"/>
    <w:multiLevelType w:val="multilevel"/>
    <w:tmpl w:val="B16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E22CC"/>
    <w:multiLevelType w:val="multilevel"/>
    <w:tmpl w:val="534E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27F92"/>
    <w:multiLevelType w:val="hybridMultilevel"/>
    <w:tmpl w:val="67BA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B4480"/>
    <w:multiLevelType w:val="hybridMultilevel"/>
    <w:tmpl w:val="242E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7"/>
  </w:num>
  <w:num w:numId="4">
    <w:abstractNumId w:val="6"/>
  </w:num>
  <w:num w:numId="5">
    <w:abstractNumId w:val="14"/>
  </w:num>
  <w:num w:numId="6">
    <w:abstractNumId w:val="10"/>
  </w:num>
  <w:num w:numId="7">
    <w:abstractNumId w:val="1"/>
  </w:num>
  <w:num w:numId="8">
    <w:abstractNumId w:val="4"/>
  </w:num>
  <w:num w:numId="9">
    <w:abstractNumId w:val="2"/>
  </w:num>
  <w:num w:numId="10">
    <w:abstractNumId w:val="5"/>
  </w:num>
  <w:num w:numId="11">
    <w:abstractNumId w:val="9"/>
  </w:num>
  <w:num w:numId="12">
    <w:abstractNumId w:val="12"/>
  </w:num>
  <w:num w:numId="13">
    <w:abstractNumId w:val="0"/>
  </w:num>
  <w:num w:numId="14">
    <w:abstractNumId w:val="16"/>
  </w:num>
  <w:num w:numId="15">
    <w:abstractNumId w:val="15"/>
  </w:num>
  <w:num w:numId="16">
    <w:abstractNumId w:val="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19"/>
    <w:rsid w:val="000152EA"/>
    <w:rsid w:val="00065F9C"/>
    <w:rsid w:val="00082EC5"/>
    <w:rsid w:val="000A0F0D"/>
    <w:rsid w:val="00116792"/>
    <w:rsid w:val="00170E46"/>
    <w:rsid w:val="001E65CD"/>
    <w:rsid w:val="002750B0"/>
    <w:rsid w:val="002F69C8"/>
    <w:rsid w:val="00396034"/>
    <w:rsid w:val="004A29B6"/>
    <w:rsid w:val="004A3EAE"/>
    <w:rsid w:val="004D3588"/>
    <w:rsid w:val="005452D7"/>
    <w:rsid w:val="00552D88"/>
    <w:rsid w:val="00585540"/>
    <w:rsid w:val="005C534D"/>
    <w:rsid w:val="005E2E3B"/>
    <w:rsid w:val="006A63AE"/>
    <w:rsid w:val="00713F19"/>
    <w:rsid w:val="007500B4"/>
    <w:rsid w:val="00765D50"/>
    <w:rsid w:val="007B61ED"/>
    <w:rsid w:val="008D64FF"/>
    <w:rsid w:val="00910A61"/>
    <w:rsid w:val="009115F5"/>
    <w:rsid w:val="00974B6A"/>
    <w:rsid w:val="00976677"/>
    <w:rsid w:val="00977BE5"/>
    <w:rsid w:val="00984365"/>
    <w:rsid w:val="009C04F8"/>
    <w:rsid w:val="00A36CC7"/>
    <w:rsid w:val="00A4716E"/>
    <w:rsid w:val="00AA64AC"/>
    <w:rsid w:val="00AB3CC2"/>
    <w:rsid w:val="00B96461"/>
    <w:rsid w:val="00BB0226"/>
    <w:rsid w:val="00C32912"/>
    <w:rsid w:val="00C46C6F"/>
    <w:rsid w:val="00C70B80"/>
    <w:rsid w:val="00C77E59"/>
    <w:rsid w:val="00CA39B7"/>
    <w:rsid w:val="00D7295F"/>
    <w:rsid w:val="00DD25EF"/>
    <w:rsid w:val="00E53CAE"/>
    <w:rsid w:val="00FC78C3"/>
    <w:rsid w:val="23D9CC11"/>
    <w:rsid w:val="2661BEA3"/>
    <w:rsid w:val="35CE07A7"/>
    <w:rsid w:val="3CB08109"/>
    <w:rsid w:val="6D40EF29"/>
    <w:rsid w:val="74D61CDF"/>
    <w:rsid w:val="79D039E8"/>
    <w:rsid w:val="7AB1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099C"/>
  <w15:docId w15:val="{2DE7BF19-9584-4972-9ADA-5F523C5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B3C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12"/>
  </w:style>
  <w:style w:type="paragraph" w:styleId="Footer">
    <w:name w:val="footer"/>
    <w:basedOn w:val="Normal"/>
    <w:link w:val="FooterChar"/>
    <w:uiPriority w:val="99"/>
    <w:unhideWhenUsed/>
    <w:rsid w:val="00C32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12"/>
  </w:style>
  <w:style w:type="paragraph" w:styleId="BalloonText">
    <w:name w:val="Balloon Text"/>
    <w:basedOn w:val="Normal"/>
    <w:link w:val="BalloonTextChar"/>
    <w:uiPriority w:val="99"/>
    <w:semiHidden/>
    <w:unhideWhenUsed/>
    <w:rsid w:val="00C32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12"/>
    <w:rPr>
      <w:rFonts w:ascii="Tahoma" w:hAnsi="Tahoma" w:cs="Tahoma"/>
      <w:sz w:val="16"/>
      <w:szCs w:val="16"/>
    </w:rPr>
  </w:style>
  <w:style w:type="paragraph" w:styleId="ListParagraph">
    <w:name w:val="List Paragraph"/>
    <w:basedOn w:val="Normal"/>
    <w:uiPriority w:val="34"/>
    <w:qFormat/>
    <w:rsid w:val="00C329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B3CC2"/>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3C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0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8546">
      <w:bodyDiv w:val="1"/>
      <w:marLeft w:val="0"/>
      <w:marRight w:val="0"/>
      <w:marTop w:val="0"/>
      <w:marBottom w:val="0"/>
      <w:divBdr>
        <w:top w:val="none" w:sz="0" w:space="0" w:color="auto"/>
        <w:left w:val="none" w:sz="0" w:space="0" w:color="auto"/>
        <w:bottom w:val="none" w:sz="0" w:space="0" w:color="auto"/>
        <w:right w:val="none" w:sz="0" w:space="0" w:color="auto"/>
      </w:divBdr>
    </w:div>
    <w:div w:id="178662218">
      <w:bodyDiv w:val="1"/>
      <w:marLeft w:val="0"/>
      <w:marRight w:val="0"/>
      <w:marTop w:val="0"/>
      <w:marBottom w:val="0"/>
      <w:divBdr>
        <w:top w:val="none" w:sz="0" w:space="0" w:color="auto"/>
        <w:left w:val="none" w:sz="0" w:space="0" w:color="auto"/>
        <w:bottom w:val="none" w:sz="0" w:space="0" w:color="auto"/>
        <w:right w:val="none" w:sz="0" w:space="0" w:color="auto"/>
      </w:divBdr>
    </w:div>
    <w:div w:id="803237611">
      <w:bodyDiv w:val="1"/>
      <w:marLeft w:val="0"/>
      <w:marRight w:val="0"/>
      <w:marTop w:val="0"/>
      <w:marBottom w:val="0"/>
      <w:divBdr>
        <w:top w:val="none" w:sz="0" w:space="0" w:color="auto"/>
        <w:left w:val="none" w:sz="0" w:space="0" w:color="auto"/>
        <w:bottom w:val="none" w:sz="0" w:space="0" w:color="auto"/>
        <w:right w:val="none" w:sz="0" w:space="0" w:color="auto"/>
      </w:divBdr>
    </w:div>
    <w:div w:id="1127165766">
      <w:bodyDiv w:val="1"/>
      <w:marLeft w:val="0"/>
      <w:marRight w:val="0"/>
      <w:marTop w:val="0"/>
      <w:marBottom w:val="0"/>
      <w:divBdr>
        <w:top w:val="none" w:sz="0" w:space="0" w:color="auto"/>
        <w:left w:val="none" w:sz="0" w:space="0" w:color="auto"/>
        <w:bottom w:val="none" w:sz="0" w:space="0" w:color="auto"/>
        <w:right w:val="none" w:sz="0" w:space="0" w:color="auto"/>
      </w:divBdr>
    </w:div>
    <w:div w:id="1342393534">
      <w:bodyDiv w:val="1"/>
      <w:marLeft w:val="0"/>
      <w:marRight w:val="0"/>
      <w:marTop w:val="0"/>
      <w:marBottom w:val="0"/>
      <w:divBdr>
        <w:top w:val="none" w:sz="0" w:space="0" w:color="auto"/>
        <w:left w:val="none" w:sz="0" w:space="0" w:color="auto"/>
        <w:bottom w:val="none" w:sz="0" w:space="0" w:color="auto"/>
        <w:right w:val="none" w:sz="0" w:space="0" w:color="auto"/>
      </w:divBdr>
    </w:div>
    <w:div w:id="2099979188">
      <w:bodyDiv w:val="1"/>
      <w:marLeft w:val="0"/>
      <w:marRight w:val="0"/>
      <w:marTop w:val="0"/>
      <w:marBottom w:val="0"/>
      <w:divBdr>
        <w:top w:val="none" w:sz="0" w:space="0" w:color="auto"/>
        <w:left w:val="none" w:sz="0" w:space="0" w:color="auto"/>
        <w:bottom w:val="none" w:sz="0" w:space="0" w:color="auto"/>
        <w:right w:val="none" w:sz="0" w:space="0" w:color="auto"/>
      </w:divBdr>
    </w:div>
    <w:div w:id="210857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414b95-1cf3-491d-bd9e-496e16b34a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08A52BB298044AE73DA9E60D62278" ma:contentTypeVersion="17" ma:contentTypeDescription="Create a new document." ma:contentTypeScope="" ma:versionID="b6f3c5a3ef6e931e96dcee84c242351c">
  <xsd:schema xmlns:xsd="http://www.w3.org/2001/XMLSchema" xmlns:xs="http://www.w3.org/2001/XMLSchema" xmlns:p="http://schemas.microsoft.com/office/2006/metadata/properties" xmlns:ns3="ba414b95-1cf3-491d-bd9e-496e16b34aa8" xmlns:ns4="c55f3131-bf45-43ab-807b-b0ff85ea3941" targetNamespace="http://schemas.microsoft.com/office/2006/metadata/properties" ma:root="true" ma:fieldsID="2d5a71f7359e62040f1a22609232d655" ns3:_="" ns4:_="">
    <xsd:import namespace="ba414b95-1cf3-491d-bd9e-496e16b34aa8"/>
    <xsd:import namespace="c55f3131-bf45-43ab-807b-b0ff85ea39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14b95-1cf3-491d-bd9e-496e16b34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3131-bf45-43ab-807b-b0ff85ea394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2DF42-F837-4BB1-8E3C-3517A3B46D2A}">
  <ds:schemaRefs>
    <ds:schemaRef ds:uri="http://schemas.microsoft.com/sharepoint/v3/contenttype/forms"/>
  </ds:schemaRefs>
</ds:datastoreItem>
</file>

<file path=customXml/itemProps2.xml><?xml version="1.0" encoding="utf-8"?>
<ds:datastoreItem xmlns:ds="http://schemas.openxmlformats.org/officeDocument/2006/customXml" ds:itemID="{34FCF71B-2B61-4CD6-9EF9-14BC00E2847A}">
  <ds:schemaRefs>
    <ds:schemaRef ds:uri="http://schemas.microsoft.com/office/2006/documentManagement/types"/>
    <ds:schemaRef ds:uri="c55f3131-bf45-43ab-807b-b0ff85ea3941"/>
    <ds:schemaRef ds:uri="http://purl.org/dc/elements/1.1/"/>
    <ds:schemaRef ds:uri="http://schemas.microsoft.com/office/2006/metadata/properties"/>
    <ds:schemaRef ds:uri="http://schemas.openxmlformats.org/package/2006/metadata/core-properties"/>
    <ds:schemaRef ds:uri="ba414b95-1cf3-491d-bd9e-496e16b34aa8"/>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622C6A2-BC96-45C6-A0FA-EF6877E51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14b95-1cf3-491d-bd9e-496e16b34aa8"/>
    <ds:schemaRef ds:uri="c55f3131-bf45-43ab-807b-b0ff85ea3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 Leigh</cp:lastModifiedBy>
  <cp:revision>2</cp:revision>
  <dcterms:created xsi:type="dcterms:W3CDTF">2025-10-01T13:31:00Z</dcterms:created>
  <dcterms:modified xsi:type="dcterms:W3CDTF">2025-10-01T13:31:00Z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0x01010053908A52BB298044AE73DA9E60D62278</vt:lpwstr>
  </property>
  <property fmtid="{D5CDD505-2E9C-101B-9397-08002B2CF9AE}" pid="3" name="MediaServiceImageTags">
    <vt:lpwstr/>
  </property>
</Properties>
</file>